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武汉理工大学硕士学位论文评审评价表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（自然科学类学术硕士）</w:t>
      </w:r>
    </w:p>
    <w:p>
      <w:pPr>
        <w:spacing w:before="120" w:beforeLines="50"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 xml:space="preserve">WHUT Evaluation Form </w:t>
      </w:r>
      <w:r>
        <w:rPr>
          <w:rFonts w:hint="default" w:ascii="Times New Roman" w:hAnsi="Times New Roman" w:eastAsia="黑体" w:cs="Times New Roman"/>
          <w:b/>
          <w:bCs/>
          <w:sz w:val="32"/>
          <w:lang w:val="en-US" w:eastAsia="zh-CN"/>
        </w:rPr>
        <w:t>for Master`s</w:t>
      </w:r>
      <w:r>
        <w:rPr>
          <w:rFonts w:hint="default" w:ascii="Times New Roman" w:hAnsi="Times New Roman" w:eastAsia="黑体" w:cs="Times New Roman"/>
          <w:b/>
          <w:bCs/>
          <w:sz w:val="32"/>
        </w:rPr>
        <w:t xml:space="preserve"> Degree Thesis </w:t>
      </w:r>
      <w:r>
        <w:rPr>
          <w:rFonts w:hint="default" w:ascii="Times New Roman" w:hAnsi="Times New Roman" w:eastAsia="黑体" w:cs="Times New Roman"/>
          <w:b/>
          <w:bCs/>
          <w:sz w:val="32"/>
          <w:lang w:val="en-US" w:eastAsia="zh-CN"/>
        </w:rPr>
        <w:t>Review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(Academic Master of Natural Science)</w:t>
      </w:r>
    </w:p>
    <w:tbl>
      <w:tblPr>
        <w:tblStyle w:val="6"/>
        <w:tblW w:w="9737" w:type="dxa"/>
        <w:jc w:val="center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260"/>
        <w:gridCol w:w="1697"/>
        <w:gridCol w:w="1277"/>
        <w:gridCol w:w="143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7" w:type="dxa"/>
            <w:vAlign w:val="center"/>
          </w:tcPr>
          <w:p>
            <w:pPr>
              <w:ind w:firstLine="50" w:firstLineChars="23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学位论文题目</w:t>
            </w:r>
          </w:p>
          <w:p>
            <w:pPr>
              <w:ind w:firstLine="50" w:firstLineChars="23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Degree Thesis Title</w:t>
            </w:r>
          </w:p>
        </w:tc>
        <w:tc>
          <w:tcPr>
            <w:tcW w:w="76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学科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Discipline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（专业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Major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2"/>
              </w:rPr>
              <w:t>论文研究方向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2"/>
                <w:lang w:val="en-US" w:eastAsia="zh-CN"/>
              </w:rPr>
              <w:t>Research Orientation</w:t>
            </w:r>
          </w:p>
        </w:tc>
        <w:tc>
          <w:tcPr>
            <w:tcW w:w="46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论文编号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Thesis Serial No.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2"/>
              </w:rPr>
              <w:t>作者姓名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2"/>
                <w:lang w:val="en-US" w:eastAsia="zh-CN"/>
              </w:rPr>
              <w:t>Author Name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指导教师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姓名、职称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Supervisor Name&amp;Title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评阅人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-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lang w:val="en-US" w:eastAsia="zh-CN"/>
              </w:rPr>
              <w:t>Reviewer Work Unit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评阅人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研究方向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Reviewer Research Orientation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tabs>
                <w:tab w:val="left" w:pos="365"/>
              </w:tabs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评阅人姓名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及职称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Reviewer Name&amp;Title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评阅日期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Review Date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1" w:hRule="atLeast"/>
          <w:jc w:val="center"/>
        </w:trPr>
        <w:tc>
          <w:tcPr>
            <w:tcW w:w="9737" w:type="dxa"/>
            <w:gridSpan w:val="6"/>
            <w:vAlign w:val="top"/>
          </w:tcPr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4"/>
              </w:rPr>
              <w:t>学位论文的主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要内容及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创新点（由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硕士生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本人填写，最多不超过5项）：</w:t>
            </w: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Main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 xml:space="preserve">contents and 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innovation points of degree thesis (fill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ed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 in by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master`s degree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 candidate, no more than 5 items): </w:t>
            </w: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27" w:tblpY="242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798"/>
        <w:gridCol w:w="567"/>
        <w:gridCol w:w="843"/>
        <w:gridCol w:w="7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论文题目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Thesis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title</w:t>
            </w:r>
          </w:p>
        </w:tc>
        <w:tc>
          <w:tcPr>
            <w:tcW w:w="794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学科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（专业）</w:t>
            </w:r>
            <w:r>
              <w:rPr>
                <w:rFonts w:hint="default" w:ascii="Times New Roman" w:hAnsi="Times New Roman" w:cs="Times New Roman"/>
                <w:sz w:val="24"/>
              </w:rPr>
              <w:t>Discipline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(Major)</w:t>
            </w:r>
          </w:p>
        </w:tc>
        <w:tc>
          <w:tcPr>
            <w:tcW w:w="794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评议项目</w:t>
            </w:r>
            <w:r>
              <w:rPr>
                <w:rFonts w:hint="default" w:ascii="Times New Roman" w:hAnsi="Times New Roman" w:cs="Times New Roman"/>
                <w:sz w:val="24"/>
              </w:rPr>
              <w:t>Review items</w:t>
            </w:r>
          </w:p>
        </w:tc>
        <w:tc>
          <w:tcPr>
            <w:tcW w:w="47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评价要素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Review </w:t>
            </w:r>
            <w:r>
              <w:rPr>
                <w:rFonts w:hint="default" w:ascii="Times New Roman" w:hAnsi="Times New Roman" w:cs="Times New Roman"/>
                <w:sz w:val="24"/>
              </w:rPr>
              <w:t>Factors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优秀</w:t>
            </w:r>
            <w:r>
              <w:rPr>
                <w:rFonts w:hint="default" w:ascii="Times New Roman" w:hAnsi="Times New Roman" w:cs="Times New Roman"/>
                <w:sz w:val="24"/>
              </w:rPr>
              <w:t>Excellent</w:t>
            </w:r>
          </w:p>
        </w:tc>
        <w:tc>
          <w:tcPr>
            <w:tcW w:w="84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良好</w:t>
            </w:r>
            <w:r>
              <w:rPr>
                <w:rFonts w:hint="default" w:ascii="Times New Roman" w:hAnsi="Times New Roman" w:cs="Times New Roman"/>
                <w:sz w:val="24"/>
              </w:rPr>
              <w:t>Good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一般</w:t>
            </w:r>
            <w:r>
              <w:rPr>
                <w:rFonts w:hint="default" w:ascii="Times New Roman" w:hAnsi="Times New Roman" w:cs="Times New Roman"/>
                <w:sz w:val="24"/>
              </w:rPr>
              <w:t>Fair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较差</w:t>
            </w:r>
            <w:r>
              <w:rPr>
                <w:rFonts w:hint="default" w:ascii="Times New Roman" w:hAnsi="Times New Roman" w:cs="Times New Roman"/>
                <w:sz w:val="24"/>
              </w:rPr>
              <w:t>Poor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与文献综述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Thesis Proposal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 xml:space="preserve"> &amp;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Literature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Review</w:t>
            </w:r>
          </w:p>
        </w:tc>
        <w:tc>
          <w:tcPr>
            <w:tcW w:w="47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研究的理论意义、现实意义；</w:t>
            </w:r>
          </w:p>
          <w:p>
            <w:pPr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本学科</w:t>
            </w:r>
            <w:r>
              <w:rPr>
                <w:rFonts w:hint="default" w:ascii="Times New Roman" w:hAnsi="Times New Roman" w:cs="Times New Roman"/>
                <w:sz w:val="24"/>
              </w:rPr>
              <w:t>及相关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学科</w:t>
            </w:r>
            <w:r>
              <w:rPr>
                <w:rFonts w:hint="default" w:ascii="Times New Roman" w:hAnsi="Times New Roman" w:cs="Times New Roman"/>
                <w:sz w:val="24"/>
              </w:rPr>
              <w:t>领域发展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状况和学术动态的了解程度。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The research has t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heoretical and practical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 xml:space="preserve">significance; It realizes the development of the discipline and related areas and academic 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trends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.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创新性及论文价值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Innovation and the value of the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thesis</w:t>
            </w:r>
          </w:p>
        </w:tc>
        <w:tc>
          <w:tcPr>
            <w:tcW w:w="4798" w:type="dxa"/>
            <w:vAlign w:val="center"/>
          </w:tcPr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论文提出的新见解、新方法所具有的价值；论文成果对技术进步、经济建设、国家安全等方面产生的影响或作用。</w:t>
            </w:r>
          </w:p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Value of the new ideas and new methods proposed in the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thesis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; the influence or role of the results in the technological progress, economic construction, national security and so on.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基础知识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和科研能力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Basic knowledge and scientific research capability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论文体现的理论基础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的扎实</w:t>
            </w:r>
            <w:r>
              <w:rPr>
                <w:rFonts w:hint="default" w:ascii="Times New Roman" w:hAnsi="Times New Roman" w:cs="Times New Roman"/>
                <w:sz w:val="24"/>
              </w:rPr>
              <w:t>程度；</w:t>
            </w:r>
          </w:p>
          <w:p>
            <w:pPr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本学科及相关学科领域专门知识的系统性；</w:t>
            </w:r>
          </w:p>
          <w:p>
            <w:pPr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分析问题、解决问题的能力；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研究方法的科学性</w:t>
            </w:r>
            <w:r>
              <w:rPr>
                <w:rFonts w:hint="default" w:ascii="Times New Roman" w:hAnsi="Times New Roman" w:cs="Times New Roman"/>
                <w:sz w:val="24"/>
              </w:rPr>
              <w:t>，引证资料的翔实性；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论文研究的深入程度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 and detailed and accurate reference and a in-depth research.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基础知识和科研能力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Basic knowledge and scientific research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ability</w:t>
            </w:r>
          </w:p>
        </w:tc>
        <w:tc>
          <w:tcPr>
            <w:tcW w:w="4798" w:type="dxa"/>
            <w:vAlign w:val="center"/>
          </w:tcPr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论文体现的理论基础的扎实程度； </w:t>
            </w:r>
          </w:p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本学科及相关学科领域专门知识的系统性；分析问题、解决问题的能力；</w:t>
            </w:r>
          </w:p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研究方法的科学性，是否采用先进技术、设备、信息等进行论文研究工作。</w:t>
            </w:r>
          </w:p>
          <w:p>
            <w:pPr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Thesis embodies a solid theoretical basis.</w:t>
            </w:r>
          </w:p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It indicates a systematic knowledge of the discipline and the relevant areas; Capacity of problem analysis and solving.</w:t>
            </w:r>
          </w:p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Whether it has scientific research method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and whether the advanced technology, equipment, information and so on are used for the research work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of thesis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论文规范性与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学风严谨性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Normative and rigorous of thesis</w:t>
            </w:r>
          </w:p>
        </w:tc>
        <w:tc>
          <w:tcPr>
            <w:tcW w:w="4798" w:type="dxa"/>
            <w:vAlign w:val="center"/>
          </w:tcPr>
          <w:p>
            <w:pPr>
              <w:pStyle w:val="11"/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引文的规范性，学风的严谨性；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论文语言表达的准确性、逻辑的严密性、书写格式及图表的规范性。</w:t>
            </w:r>
            <w:r>
              <w:rPr>
                <w:rFonts w:hint="default" w:ascii="Times New Roman" w:hAnsi="Times New Roman" w:cs="Times New Roman"/>
                <w:sz w:val="24"/>
              </w:rPr>
              <w:t>引文的规范性；学风的严谨性；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Normative reference; Rigorous academic style; Accurate expression, Preciseness thesis structure; Rigorous and logical inference,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the standardability of writing format and the chart.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</w:tbl>
    <w:tbl>
      <w:tblPr>
        <w:tblStyle w:val="6"/>
        <w:tblW w:w="9560" w:type="dxa"/>
        <w:jc w:val="center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6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总体评价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给出百分制总评成绩（90~100为优秀；75~89为良好；60~74为一般；59分及以下为较差）</w:t>
            </w:r>
            <w:r>
              <w:rPr>
                <w:rFonts w:hint="default" w:ascii="Times New Roman" w:hAnsi="Times New Roman" w:cs="Times New Roman"/>
                <w:sz w:val="24"/>
              </w:rPr>
              <w:t>Comprehensive evaluation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The total score of hundred-mark system is given (90 to 100 is excellent; 75 to 89 is good; 60 to 74 is fair; 59 and below is poor)</w:t>
            </w:r>
          </w:p>
        </w:tc>
        <w:tc>
          <w:tcPr>
            <w:tcW w:w="6437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评价分数：</w:t>
            </w:r>
            <w:r>
              <w:rPr>
                <w:rFonts w:hint="default" w:ascii="Times New Roman" w:hAnsi="Times New Roman" w:cs="Times New Roman"/>
              </w:rPr>
              <w:t xml:space="preserve">           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Evaluation score:           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评价等级：  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Evaluation grade:     </w:t>
            </w:r>
            <w:r>
              <w:rPr>
                <w:rFonts w:hint="default" w:ascii="Times New Roman" w:hAnsi="Times New Roman" w:cs="Times New Roman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是否同意答辩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Decision for defense</w:t>
            </w:r>
          </w:p>
        </w:tc>
        <w:tc>
          <w:tcPr>
            <w:tcW w:w="6437" w:type="dxa"/>
            <w:vAlign w:val="center"/>
          </w:tcPr>
          <w:p>
            <w:pPr>
              <w:spacing w:before="93" w:beforeLines="30"/>
              <w:ind w:left="120" w:hanging="120" w:hanging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达到博士学位论文水平，准予答辩（90~100分）</w:t>
            </w:r>
          </w:p>
          <w:p>
            <w:pPr>
              <w:spacing w:before="93" w:beforeLines="30"/>
              <w:ind w:left="120" w:hanging="120" w:hanging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□ achieved the doctoral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level, approved for defense (90 ~ 100)</w:t>
            </w:r>
          </w:p>
          <w:p>
            <w:pPr>
              <w:spacing w:before="93" w:beforeLines="30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准予答辩，但须对论文进行修改后答辩（75~89分）</w:t>
            </w:r>
          </w:p>
          <w:p>
            <w:pPr>
              <w:spacing w:before="93" w:beforeLines="30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□ approved for defense, but the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needs to be revised before defense (75 ~ 89)</w:t>
            </w:r>
          </w:p>
          <w:p>
            <w:pPr>
              <w:spacing w:before="93" w:beforeLines="30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未达到博士学位论文水平，不准答辩，须对论文进行较大修改后重评（60~74分）</w:t>
            </w:r>
          </w:p>
          <w:p>
            <w:pPr>
              <w:spacing w:before="93" w:beforeLines="30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□ did not reach the doctoral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s level, not approved for defense, and re-evaluation is needed after the major revision of the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(60 ~ 74)</w:t>
            </w:r>
          </w:p>
          <w:p>
            <w:pPr>
              <w:spacing w:before="93" w:beforeLines="30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未达到博士学位论文水平，不准答辩（小于60分）</w:t>
            </w:r>
          </w:p>
          <w:p>
            <w:pPr>
              <w:spacing w:before="93" w:beforeLines="30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□ did not reach the doctoral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sz w:val="24"/>
              </w:rPr>
              <w:t>s level, not approved for defense (below 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是否推荐该论文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参加优秀论文评选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Decision for recommendation of this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thesis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Apply for the selection of outstanding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thesis</w:t>
            </w:r>
          </w:p>
        </w:tc>
        <w:tc>
          <w:tcPr>
            <w:tcW w:w="6437" w:type="dxa"/>
            <w:vAlign w:val="center"/>
          </w:tcPr>
          <w:p>
            <w:pPr>
              <w:ind w:firstLine="1440" w:firstLineChars="6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□是           □否</w:t>
            </w:r>
          </w:p>
          <w:p>
            <w:pPr>
              <w:ind w:firstLine="1440" w:firstLineChars="6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□Yes           □No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熟悉程度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Degree of familiarity</w:t>
            </w:r>
          </w:p>
        </w:tc>
        <w:tc>
          <w:tcPr>
            <w:tcW w:w="6437" w:type="dxa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□很熟悉         □熟悉           □一般</w:t>
            </w:r>
          </w:p>
          <w:p>
            <w:pPr>
              <w:ind w:firstLine="720" w:firstLineChars="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□very familiar     □familiar           □fair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560" w:type="dxa"/>
            <w:gridSpan w:val="2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评阅人：（签字）                            年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月      日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Reviewer: (Signature)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</w:rPr>
              <w:t>Date:(MMDDYY)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931" w:type="dxa"/>
          </w:tcPr>
          <w:p>
            <w:pPr>
              <w:ind w:firstLine="472" w:firstLineChars="196"/>
              <w:rPr>
                <w:rFonts w:hint="default" w:ascii="Times New Roman" w:hAnsi="Times New Roman" w:cs="Times New Roman"/>
                <w:b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对学位论文的学术评语（请对论文的学术水平、创新性做出简要评述，包括选题意义、论文创新点、学科知识的掌握、写作规范性和逻辑性等）</w:t>
            </w:r>
          </w:p>
          <w:p>
            <w:pPr>
              <w:ind w:firstLine="472" w:firstLineChars="196"/>
              <w:rPr>
                <w:rFonts w:hint="default" w:ascii="Times New Roman" w:hAnsi="Times New Roman" w:cs="Times New Roman"/>
                <w:b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 xml:space="preserve">The academic commentary on the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 xml:space="preserve"> (please give a brief comment of the academic level and innovation of the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 xml:space="preserve">, including the meaning of the selected topic, the innovation of the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, the mastery of the subject knowledge, the standardability and logicality of writing, etc.)</w:t>
            </w:r>
          </w:p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8931" w:type="dxa"/>
          </w:tcPr>
          <w:p>
            <w:pPr>
              <w:rPr>
                <w:rFonts w:hint="default" w:ascii="Times New Roman" w:hAnsi="Times New Roman" w:cs="Times New Roman"/>
                <w:b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论文的不足之处和建议(明确指出论文中存在的问题和不足之处，并请提出修改建议。)</w:t>
            </w:r>
          </w:p>
          <w:p>
            <w:pPr>
              <w:rPr>
                <w:rFonts w:hint="default" w:ascii="Times New Roman" w:hAnsi="Times New Roman" w:cs="Times New Roman"/>
                <w:b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 xml:space="preserve">The shortcomings and suggestions of the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 xml:space="preserve"> (clearly point out the problems and shortcomings in the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eastAsia="zh-CN"/>
              </w:rPr>
              <w:t>thesis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, and propose suggestions for modification.)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4"/>
    <w:rsid w:val="000136E4"/>
    <w:rsid w:val="0002233D"/>
    <w:rsid w:val="00026642"/>
    <w:rsid w:val="00047C4B"/>
    <w:rsid w:val="00093F08"/>
    <w:rsid w:val="00132FFA"/>
    <w:rsid w:val="00172BB5"/>
    <w:rsid w:val="001C27D6"/>
    <w:rsid w:val="001C3AB7"/>
    <w:rsid w:val="001C754F"/>
    <w:rsid w:val="002079A4"/>
    <w:rsid w:val="00214142"/>
    <w:rsid w:val="002457D1"/>
    <w:rsid w:val="002B05FA"/>
    <w:rsid w:val="002B3544"/>
    <w:rsid w:val="002B43F7"/>
    <w:rsid w:val="002B6589"/>
    <w:rsid w:val="002C7F62"/>
    <w:rsid w:val="002D4549"/>
    <w:rsid w:val="002E5F67"/>
    <w:rsid w:val="002E769F"/>
    <w:rsid w:val="00317FEF"/>
    <w:rsid w:val="0034659D"/>
    <w:rsid w:val="00392A7F"/>
    <w:rsid w:val="003C59B5"/>
    <w:rsid w:val="003E79EC"/>
    <w:rsid w:val="00414CB2"/>
    <w:rsid w:val="00415F43"/>
    <w:rsid w:val="00466E45"/>
    <w:rsid w:val="004A77C5"/>
    <w:rsid w:val="004B0826"/>
    <w:rsid w:val="004B6A00"/>
    <w:rsid w:val="005512F8"/>
    <w:rsid w:val="005C1EF3"/>
    <w:rsid w:val="005C5397"/>
    <w:rsid w:val="00621F24"/>
    <w:rsid w:val="00623B9B"/>
    <w:rsid w:val="00627FE9"/>
    <w:rsid w:val="00640152"/>
    <w:rsid w:val="006474DE"/>
    <w:rsid w:val="00662C79"/>
    <w:rsid w:val="00671FA5"/>
    <w:rsid w:val="006A3450"/>
    <w:rsid w:val="006D5A5B"/>
    <w:rsid w:val="007138F4"/>
    <w:rsid w:val="007C5816"/>
    <w:rsid w:val="008278C4"/>
    <w:rsid w:val="008458CE"/>
    <w:rsid w:val="00871370"/>
    <w:rsid w:val="00880A6F"/>
    <w:rsid w:val="00891AF9"/>
    <w:rsid w:val="008A3922"/>
    <w:rsid w:val="008D0850"/>
    <w:rsid w:val="008D3696"/>
    <w:rsid w:val="008D4F31"/>
    <w:rsid w:val="008F6ACD"/>
    <w:rsid w:val="00905DED"/>
    <w:rsid w:val="00915236"/>
    <w:rsid w:val="00925C0D"/>
    <w:rsid w:val="00934A04"/>
    <w:rsid w:val="00937780"/>
    <w:rsid w:val="009757FA"/>
    <w:rsid w:val="009D1148"/>
    <w:rsid w:val="009E4D5B"/>
    <w:rsid w:val="00A166CB"/>
    <w:rsid w:val="00A21066"/>
    <w:rsid w:val="00A243E4"/>
    <w:rsid w:val="00A24909"/>
    <w:rsid w:val="00A60FC2"/>
    <w:rsid w:val="00AF4F56"/>
    <w:rsid w:val="00B11ADA"/>
    <w:rsid w:val="00B567FA"/>
    <w:rsid w:val="00C30A9F"/>
    <w:rsid w:val="00C91FC4"/>
    <w:rsid w:val="00D10863"/>
    <w:rsid w:val="00D12655"/>
    <w:rsid w:val="00D23DEA"/>
    <w:rsid w:val="00D43DD4"/>
    <w:rsid w:val="00D52A8D"/>
    <w:rsid w:val="00D64720"/>
    <w:rsid w:val="00D762D4"/>
    <w:rsid w:val="00DD10B4"/>
    <w:rsid w:val="00DD140B"/>
    <w:rsid w:val="00E657D0"/>
    <w:rsid w:val="00E710E0"/>
    <w:rsid w:val="00E97BAB"/>
    <w:rsid w:val="00EB04A7"/>
    <w:rsid w:val="00EF22F5"/>
    <w:rsid w:val="00EF5D30"/>
    <w:rsid w:val="00F74A08"/>
    <w:rsid w:val="00F857FE"/>
    <w:rsid w:val="0EAA7DDF"/>
    <w:rsid w:val="473A1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  <w14:textFill>
        <w14:solidFill>
          <w14:schemeClr w14:val="bg1"/>
        </w14:solidFill>
      </w14:textFill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Heading 1 Char"/>
    <w:basedOn w:val="5"/>
    <w:link w:val="2"/>
    <w:uiPriority w:val="9"/>
    <w:rPr>
      <w:b/>
      <w:bCs/>
      <w:color w:val="FFFFFF" w:themeColor="background1"/>
      <w:kern w:val="44"/>
      <w:sz w:val="44"/>
      <w:szCs w:val="44"/>
      <w14:textFill>
        <w14:solidFill>
          <w14:schemeClr w14:val="bg1"/>
        </w14:solidFill>
      </w14:textFill>
    </w:rPr>
  </w:style>
  <w:style w:type="character" w:customStyle="1" w:styleId="9">
    <w:name w:val="Header Char"/>
    <w:basedOn w:val="5"/>
    <w:link w:val="4"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2B809-D265-4F25-9822-160D8989A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ISOVOLTA AG</Company>
  <Pages>6</Pages>
  <Words>539</Words>
  <Characters>3073</Characters>
  <Lines>25</Lines>
  <Paragraphs>7</Paragraphs>
  <ScaleCrop>false</ScaleCrop>
  <LinksUpToDate>false</LinksUpToDate>
  <CharactersWithSpaces>3605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2017-10-30T06:24:00Z</dcterms:created>
  <dc:creator>Titan</dc:creator>
  <cp:lastModifiedBy>dell</cp:lastModifiedBy>
  <cp:lastPrinted>2016-11-08T00:50:00Z</cp:lastPrinted>
  <dcterms:modified xsi:type="dcterms:W3CDTF">2017-11-07T23:23:38Z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