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rPr>
          <w:rFonts w:ascii="方正小标宋简体" w:hAnsi="宋体" w:eastAsia="方正小标宋简体" w:cs="宋体"/>
          <w:b/>
          <w:kern w:val="0"/>
          <w:sz w:val="44"/>
          <w:szCs w:val="30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30"/>
          <w:lang w:bidi="ar"/>
        </w:rPr>
        <w:t>附件1：网络远程面试抽提作答考试大纲</w:t>
      </w:r>
    </w:p>
    <w:bookmarkEnd w:id="0"/>
    <w:p>
      <w:pPr>
        <w:spacing w:line="360" w:lineRule="auto"/>
        <w:rPr>
          <w:rFonts w:ascii="仿宋_GB2312" w:hAnsi="仿宋" w:eastAsia="仿宋_GB2312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第一部分：说明</w:t>
      </w:r>
    </w:p>
    <w:p>
      <w:pPr>
        <w:spacing w:line="360" w:lineRule="auto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时间为5分钟左右。每名考生抽题1次，考生抽题后不得更换。考生在专家读题结束或题目内容展示结束后30秒内开始作答。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第二部分：主要知识点</w:t>
      </w:r>
    </w:p>
    <w:p>
      <w:pPr>
        <w:pStyle w:val="4"/>
        <w:spacing w:line="360" w:lineRule="auto"/>
        <w:ind w:firstLine="0"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1、考试科目</w:t>
      </w:r>
    </w:p>
    <w:p>
      <w:pPr>
        <w:pStyle w:val="4"/>
        <w:spacing w:line="360" w:lineRule="auto"/>
        <w:ind w:firstLine="495" w:firstLineChars="177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程序设计、算法设计与分析、数据库系统原理、数字逻辑、编译原理、离散结构。</w:t>
      </w:r>
    </w:p>
    <w:p>
      <w:pPr>
        <w:pStyle w:val="4"/>
        <w:spacing w:line="360" w:lineRule="auto"/>
        <w:ind w:firstLine="0"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2、考核内容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程序设计</w:t>
      </w:r>
    </w:p>
    <w:p>
      <w:pPr>
        <w:pStyle w:val="4"/>
        <w:spacing w:line="360" w:lineRule="auto"/>
        <w:ind w:left="360"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包括：C/C++语言程序设计、Java语言程序设计、面向对象程序设计。主要考核：高级语言程序设计的基本原理（如程序结构及程序设计的基本方法，函数及调用方法，数组、指针、结构和文件等），以及结合C</w:t>
      </w:r>
      <w:r>
        <w:rPr>
          <w:rFonts w:ascii="仿宋_GB2312" w:hAnsi="仿宋" w:eastAsia="仿宋_GB2312"/>
          <w:sz w:val="28"/>
          <w:szCs w:val="28"/>
        </w:rPr>
        <w:t>/C++</w:t>
      </w:r>
      <w:r>
        <w:rPr>
          <w:rFonts w:hint="eastAsia" w:ascii="仿宋_GB2312" w:hAnsi="仿宋" w:eastAsia="仿宋_GB2312"/>
          <w:sz w:val="28"/>
          <w:szCs w:val="28"/>
        </w:rPr>
        <w:t>语言应用相关概念和技术解决问题的能力；面向对象程序设计的基本概念和基本原理（如抽象、对象、类、实例、属性、方法以及封装性、继承性和多态性等），以及结合C++/JAVA语言应用相关概念和原理解决问题的能力（如文件、异常处理和多线程等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算法设计与分析</w:t>
      </w:r>
    </w:p>
    <w:p>
      <w:pPr>
        <w:pStyle w:val="4"/>
        <w:tabs>
          <w:tab w:val="left" w:pos="1134"/>
        </w:tabs>
        <w:spacing w:line="360" w:lineRule="auto"/>
        <w:ind w:left="426"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各种经典算法设计方法（蛮力法、分治法、减治法、动态规划法、贪心法、回溯法、分支限界法）以及算法时空性能分析等。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数据库系统原理</w:t>
      </w:r>
    </w:p>
    <w:p>
      <w:pPr>
        <w:pStyle w:val="4"/>
        <w:tabs>
          <w:tab w:val="left" w:pos="1134"/>
        </w:tabs>
        <w:spacing w:line="360" w:lineRule="auto"/>
        <w:ind w:left="426"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关系数据库、SQL语言、关系数据理论、数据库安全性和完整性、并发控制、数据库设计等。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数字逻辑</w:t>
      </w:r>
    </w:p>
    <w:p>
      <w:pPr>
        <w:pStyle w:val="4"/>
        <w:spacing w:line="360" w:lineRule="auto"/>
        <w:ind w:left="426" w:firstLine="660" w:firstLineChars="23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布尔代数的基础知识、布尔代数定理和公理的应用、组合逻辑电路的分析与设计、时序逻辑电路的分析与设计等。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编译原理</w:t>
      </w:r>
    </w:p>
    <w:p>
      <w:pPr>
        <w:pStyle w:val="4"/>
        <w:spacing w:line="360" w:lineRule="auto"/>
        <w:ind w:left="426" w:firstLine="660" w:firstLineChars="23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编译程序、编译过程、文法和语言、词法分析、自顶向下语法分析、自底向上语法分析、符号表和运行存储组织、语义分析和中间代码生成、代码优化、目标代码生成等。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离散结构</w:t>
      </w:r>
    </w:p>
    <w:p>
      <w:pPr>
        <w:pStyle w:val="4"/>
        <w:spacing w:line="360" w:lineRule="auto"/>
        <w:ind w:left="426" w:firstLine="660" w:firstLineChars="23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命题逻辑、谓词逻辑、集合与关系、函数、代数系统、图论、树及其应用等。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C1D40"/>
    <w:multiLevelType w:val="multilevel"/>
    <w:tmpl w:val="7E7C1D40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2B3D"/>
    <w:rsid w:val="125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2022-03-22T11:51:00Z</dcterms:created>
  <dc:creator>YANGONGBAN</dc:creator>
  <cp:lastModifiedBy>YANGONGBAN</cp:lastModifiedBy>
  <dcterms:modified xsi:type="dcterms:W3CDTF">2022-03-22T11:51:55Z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3A56382F151C4830A283886947B7F521</vt:lpwstr>
  </property>
</Properties>
</file>